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4E" w:rsidRDefault="00692F4E" w:rsidP="00692F4E">
      <w:r>
        <w:t>Геноцид другими способами:</w:t>
      </w:r>
    </w:p>
    <w:p w:rsidR="00692F4E" w:rsidRDefault="00692F4E" w:rsidP="00692F4E">
      <w:r>
        <w:t>Центральная роль разрушения культуры в уничтожении народа</w:t>
      </w:r>
    </w:p>
    <w:p w:rsidR="00692F4E" w:rsidRDefault="00692F4E" w:rsidP="00692F4E">
      <w:r>
        <w:t xml:space="preserve">Армен Т. </w:t>
      </w:r>
      <w:proofErr w:type="spellStart"/>
      <w:r>
        <w:t>Марсобян</w:t>
      </w:r>
      <w:proofErr w:type="spellEnd"/>
    </w:p>
    <w:p w:rsidR="00692F4E" w:rsidRDefault="00692F4E" w:rsidP="00692F4E">
      <w:r>
        <w:t>Профессор философии Государственного университета Южного Коннектикута</w:t>
      </w:r>
    </w:p>
    <w:p w:rsidR="00692F4E" w:rsidRDefault="00692F4E" w:rsidP="00692F4E">
      <w:r>
        <w:t>Первый вице-президент Международной ассоциации исследователей геноцида</w:t>
      </w:r>
    </w:p>
    <w:p w:rsidR="00692F4E" w:rsidRDefault="00692F4E" w:rsidP="00692F4E"/>
    <w:p w:rsidR="00692F4E" w:rsidRPr="00692F4E" w:rsidRDefault="00692F4E" w:rsidP="00692F4E">
      <w:pPr>
        <w:rPr>
          <w:b/>
          <w:sz w:val="28"/>
          <w:szCs w:val="28"/>
        </w:rPr>
      </w:pPr>
      <w:r w:rsidRPr="00692F4E">
        <w:rPr>
          <w:b/>
          <w:sz w:val="28"/>
          <w:szCs w:val="28"/>
          <w:highlight w:val="yellow"/>
        </w:rPr>
        <w:t>АВТОМАТИЧЕСКИЙ ПЕРЕВОД ГУГЛА</w:t>
      </w:r>
    </w:p>
    <w:p w:rsidR="00692F4E" w:rsidRDefault="00692F4E" w:rsidP="00692F4E"/>
    <w:p w:rsidR="00692F4E" w:rsidRDefault="00692F4E" w:rsidP="00692F4E">
      <w:r>
        <w:t>В своих следующих кратких замечаниях я коснусь двух вопросов, имеющих центральное значение для глобальных вызовов, с которыми сегодня сталкивается Армения. Во-первых, это прискорбный недостаток исторических знаний, особенно на Западе, о причинах насилия и культурного разрушения, совершенных против а</w:t>
      </w:r>
      <w:bookmarkStart w:id="0" w:name="_GoBack"/>
      <w:bookmarkEnd w:id="0"/>
      <w:r>
        <w:t>рмян на Кавказе. Во-вторых, непонимание существенной связи между разрушением культуры и угрозой, которую это представляет самому существованию армянского народа. Хотя некоторые теоретики проводят различие между культурным геноцидом и геноцидом как таковым, я не поддерживаю этого различия. Уничтожение культурного наследия является центральным компонентом ущерба, нанесенного геноцидом и действиями, запрещенными Конвенцией о геноциде.</w:t>
      </w:r>
    </w:p>
    <w:p w:rsidR="00692F4E" w:rsidRDefault="00692F4E" w:rsidP="00692F4E">
      <w:r>
        <w:t>Одним из главных исторических заблуждений о Геноциде армян является вера в то, что геноцид закончился поражением турок-османов в октябре 1918 года. Исследования исторической литературы показывают, что в течение многих лет геноцид датировался периодом С 1915 по 1918 год. Даже сегодня нередко встречаются ссылки на эти даты. Я утверждаю, что эта неверная характеристика имеет пагубные последствия, которые сохранились до настоящего времени. Мы, армяне и наши союзники, возможно, внесли свой вклад в это недоразумение, потому что во время наших многолетних попыток добиться признания геноцида. мы часто выделяли дату «1915 год». Достаточно вспомнить только плакаты, плакаты, демонстрации, фильмы и редакционные статьи, в которых дата «1915» используется как сокращение для обозначения геноцида и подчеркивается ранние стадии насилия. Тем не менее, если кто-то изучает историю того периода, мы знаем, что геноцид продолжался до начала 1920-х годов и продолжается по сей день, как я буду утверждать. Многие ученые в настоящее время в целом согласны с концом 1923 года, датой, которая совпадает с учреждением Турецкой Республики и Лозаннским договором, который кодифицировал территориальные завоевания турецкими националистами исторических армянских земель. Катастрофические последствия этого договора и его предательство еще больше усугубляются тем фактом, что в части VIII договора была объявлена ​​амнистия виновным в Геноциде армян.</w:t>
      </w:r>
    </w:p>
    <w:p w:rsidR="00692F4E" w:rsidRDefault="00692F4E" w:rsidP="00692F4E">
      <w:r>
        <w:t xml:space="preserve">Историография геноцида теперь четко установила временное и пространственное распространение геноцида. Хотя большая часть насилия и убийств в первые годы геноцида имела место в Анатолии, восточных провинциях Армянского нагорья и сирийской пустыне, насилие неуклонно перемещалось на восток, на Кавказ и на земли бывшей Российской империи. Это насилие обострилось задолго до якобы прекращения огня </w:t>
      </w:r>
      <w:proofErr w:type="spellStart"/>
      <w:r>
        <w:t>Мудросского</w:t>
      </w:r>
      <w:proofErr w:type="spellEnd"/>
      <w:r>
        <w:t xml:space="preserve"> перемирия 1918 года, несмотря на его требование вывода турецких войск на довоенные позиции. Турецкие военные постоянно нарушали </w:t>
      </w:r>
      <w:proofErr w:type="spellStart"/>
      <w:r>
        <w:t>Мудрос</w:t>
      </w:r>
      <w:proofErr w:type="spellEnd"/>
      <w:r>
        <w:t xml:space="preserve"> путем проникновения военных агентов и агитаторов на Кавказ, чтобы подтолкнуть тюркско-татарские народы принять мантию геноцида. Практика, которую мы сейчас наблюдаем </w:t>
      </w:r>
      <w:proofErr w:type="gramStart"/>
      <w:r>
        <w:t>во время</w:t>
      </w:r>
      <w:proofErr w:type="gramEnd"/>
      <w:r>
        <w:t xml:space="preserve"> и после Второй карабахской войны. Со стороны Запада существует глубокое невежество относительно событий на Южном Кавказе в годы, предшествовавшие </w:t>
      </w:r>
      <w:r>
        <w:lastRenderedPageBreak/>
        <w:t>большевистскому захвату региона в декабре 1920 года. Именно на основе этого невежества так называемые аналитические центры и западные СМИ упрощает турецко-азербайджанскую агрессию в Арцахе и Армении как еще один неразрешимый этнический конфликт, а не продолжение политики геноцида, первоначально сформулированной идеологами Комитета единства и прогресса во время Геноцида армян.</w:t>
      </w:r>
    </w:p>
    <w:p w:rsidR="0014656E" w:rsidRDefault="00692F4E" w:rsidP="00692F4E">
      <w:r>
        <w:t xml:space="preserve"> Учитывая ограниченность времени этой конференции и предысторию знаний участников, у меня нет необходимости рассматривать историю насилия, совершенного против армян Кавказа и Карабаха в начале двадцатого века, начиная с армяно-татарской войны 1905 года и продолжая вторжение Армии ислама в 1918 году, мусульманское восстание летом 1919 года, жестокие последствия предательств сначала британцев, а затем Советов в 1920 году. земли были размещены за пределами его произвольно проведенных границ, главными из которых были восточные провинции Турции, Карс, Нахичевань и Арцах (Карабах). Что касается Карабаха, то большинство западных наблюдателей, как тогда, так и сейчас, игнорируют его центральное значение для армянской культурной самобытности. В отличие от многих своих военных коллег на Кавказе в то время, полковник Джон С. </w:t>
      </w:r>
      <w:proofErr w:type="spellStart"/>
      <w:r>
        <w:t>Плауден</w:t>
      </w:r>
      <w:proofErr w:type="spellEnd"/>
      <w:r>
        <w:t>, член британской миссии в Ереване, в ответ на турецко-азербайджанскую удушающую хватку все более осажденной молодой Армянской Республики написал следующее в: 1919: «Карабах значит для армян больше, чем даже их религия, поскольку он является колыбелью их расы и их традиционным последним убежищем, когда их страна</w:t>
      </w:r>
    </w:p>
    <w:sectPr w:rsidR="0014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D9"/>
    <w:rsid w:val="0014656E"/>
    <w:rsid w:val="00692F4E"/>
    <w:rsid w:val="00F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EB2A"/>
  <w15:chartTrackingRefBased/>
  <w15:docId w15:val="{327C5C40-199E-4CCA-A5A6-BA7D96E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bVahan bVahan</dc:creator>
  <cp:keywords/>
  <dc:description/>
  <cp:lastModifiedBy>bVahan bVahan</cp:lastModifiedBy>
  <cp:revision>2</cp:revision>
  <dcterms:created xsi:type="dcterms:W3CDTF">2021-11-02T15:23:00Z</dcterms:created>
  <dcterms:modified xsi:type="dcterms:W3CDTF">2021-11-02T15:24:00Z</dcterms:modified>
</cp:coreProperties>
</file>